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DD8C" w14:textId="77777777" w:rsidR="00FF6FB1" w:rsidRPr="00FF6FB1" w:rsidRDefault="00FF6FB1" w:rsidP="00FF6F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04111" w14:textId="77777777" w:rsidR="00FF6FB1" w:rsidRPr="00FF6FB1" w:rsidRDefault="00FF6FB1" w:rsidP="00FF6F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  <w:proofErr w:type="gram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КРУГЛЯНСКОГО  СЕЛЬСКОГО  ПОСЕЛЕНИЯ</w:t>
      </w:r>
    </w:p>
    <w:p w14:paraId="625CF0BB" w14:textId="77777777" w:rsidR="00FF6FB1" w:rsidRPr="00FF6FB1" w:rsidRDefault="00FF6FB1" w:rsidP="00FF6F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№</w:t>
      </w:r>
      <w:proofErr w:type="gram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107</w:t>
      </w:r>
    </w:p>
    <w:p w14:paraId="228C21AF" w14:textId="77777777" w:rsidR="00FF6FB1" w:rsidRPr="00FF6FB1" w:rsidRDefault="00FF6FB1" w:rsidP="00FF6FB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02.03.2020 г.                                                                      с. Круглое     </w:t>
      </w:r>
    </w:p>
    <w:p w14:paraId="74F4F1B1" w14:textId="77777777" w:rsidR="00FF6FB1" w:rsidRPr="00FF6FB1" w:rsidRDefault="00FF6FB1" w:rsidP="00FF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8F933" w14:textId="77777777" w:rsidR="00FF6FB1" w:rsidRPr="00FF6FB1" w:rsidRDefault="00FF6FB1" w:rsidP="00FF6FB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14:paraId="4BAD1AEE" w14:textId="77777777" w:rsidR="00FF6FB1" w:rsidRPr="00FF6FB1" w:rsidRDefault="00FF6FB1" w:rsidP="00FF6FB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14:paraId="4AEEEA9C" w14:textId="77777777" w:rsidR="00FF6FB1" w:rsidRPr="00FF6FB1" w:rsidRDefault="00FF6FB1" w:rsidP="00FF6FB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4AAB4DD2" w14:textId="77777777" w:rsidR="00FF6FB1" w:rsidRPr="00FF6FB1" w:rsidRDefault="00FF6FB1" w:rsidP="00FF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54164" w14:textId="77777777" w:rsidR="00FF6FB1" w:rsidRPr="00FF6FB1" w:rsidRDefault="00FF6FB1" w:rsidP="00FF6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183A537A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A12100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BC0E3" w14:textId="77777777" w:rsidR="00FF6FB1" w:rsidRPr="00FF6FB1" w:rsidRDefault="00FF6FB1" w:rsidP="00FF6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76A38DAB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EC4B7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следующие изменения и дополнения:</w:t>
      </w:r>
    </w:p>
    <w:p w14:paraId="494D9A6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>1.1. Пу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proofErr w:type="gram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</w:t>
      </w:r>
      <w:proofErr w:type="gram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изложить в новой редакции:</w:t>
      </w:r>
    </w:p>
    <w:p w14:paraId="4128B62F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14:paraId="51E20A55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14:paraId="67B32FE0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08BC6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17 пункта 1 статьи 2 изложить в новой редакции:</w:t>
      </w:r>
    </w:p>
    <w:p w14:paraId="273F1E3F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14:paraId="3B781F45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Пункт 1 статьи 2 дополнить подпунктом 19</w:t>
      </w:r>
      <w:r w:rsidRPr="00FF6FB1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14:paraId="0A545F61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14:paraId="61DBC06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7FFD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32 пункта 1 статьи 2 изложить в новой редакции:</w:t>
      </w:r>
    </w:p>
    <w:p w14:paraId="64EAE792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участие в соответствии с Федеральным законом от 24 июля 2007 года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221-ФЗ «О кадастровой деятельности» в выполнении комплексных кадастровых работ».</w:t>
      </w:r>
    </w:p>
    <w:p w14:paraId="22C2C400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Подпункт 13 пункта 1 статьи 3 изложить в новой редакции:</w:t>
      </w:r>
    </w:p>
    <w:p w14:paraId="24E6066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поселения».</w:t>
      </w:r>
    </w:p>
    <w:p w14:paraId="27912F95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>1.6. пункт 1 статьи 3 дополнить подпунктом 16 следующего содержания:</w:t>
      </w:r>
    </w:p>
    <w:p w14:paraId="07DB328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y-AM"/>
          </w:rPr>
          <w:t>Законом</w:t>
        </w:r>
      </w:hyperlink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</w:t>
      </w:r>
      <w:r w:rsidRPr="00FF6F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F2D74B9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1.7. Пункт 3 статьи 9 изложить в новой редакции:</w:t>
      </w:r>
    </w:p>
    <w:p w14:paraId="0DE3D2B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«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выборах».</w:t>
      </w:r>
    </w:p>
    <w:p w14:paraId="7816C94F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12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35C2F4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Староста сельского населенного пункта</w:t>
      </w:r>
    </w:p>
    <w:p w14:paraId="3284C9CE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организации взаимодействия органов местного самоуправления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Круглянском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14:paraId="2B3EC266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Староста сельского населенного пункта назначается Собранием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избирательным правом.</w:t>
      </w:r>
    </w:p>
    <w:p w14:paraId="21B47F60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248741D2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14:paraId="73F4D4C0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292C430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14:paraId="237D116C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имеющее непогашенную или неснятую судимость.</w:t>
      </w:r>
    </w:p>
    <w:p w14:paraId="1012279E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лет.</w:t>
      </w:r>
    </w:p>
    <w:p w14:paraId="23868189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7" w:history="1"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</w:t>
        </w:r>
      </w:hyperlink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8" w:history="1"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 части 10 статьи 40</w:t>
        </w:r>
      </w:hyperlink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14:paraId="7A2433E4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14:paraId="59E7AAD6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2791BB12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1CC26786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690A4C2E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4B196C02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областным законом.</w:t>
      </w:r>
    </w:p>
    <w:p w14:paraId="295166C3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областным законом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E01F1B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2 статьи 13 изложить в новой редакции:</w:t>
      </w:r>
    </w:p>
    <w:p w14:paraId="5B162799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Публичные слушания проводятся по инициативе населения,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Собрания депутатов – главы </w:t>
      </w:r>
      <w:proofErr w:type="spellStart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F6FB1">
        <w:rPr>
          <w:rFonts w:ascii="Calibri" w:eastAsia="Times New Roman" w:hAnsi="Calibri" w:cs="Times New Roman"/>
          <w:lang w:eastAsia="ru-RU"/>
        </w:rPr>
        <w:t xml:space="preserve"> </w:t>
      </w: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главы Администрации </w:t>
      </w:r>
      <w:proofErr w:type="spellStart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14:paraId="7BF9FBC9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Собранием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по инициативе </w:t>
      </w: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Собрания депутатов – главы </w:t>
      </w:r>
      <w:proofErr w:type="spellStart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или главы Администрации </w:t>
      </w:r>
      <w:proofErr w:type="spellStart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Собрания депутатов – главой </w:t>
      </w:r>
      <w:proofErr w:type="spellStart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поселения».</w:t>
      </w:r>
      <w:bookmarkStart w:id="0" w:name="_GoBack"/>
      <w:bookmarkEnd w:id="0"/>
    </w:p>
    <w:p w14:paraId="403D3ABE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Подпункт 3 пункта 8 статьи 23 изложить в новой редакции:</w:t>
      </w:r>
    </w:p>
    <w:p w14:paraId="08035415" w14:textId="0F13336B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преобразования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</w:t>
      </w:r>
      <w:r w:rsidRPr="00FF6FB1">
        <w:rPr>
          <w:rFonts w:ascii="Calibri" w:eastAsia="Times New Roman" w:hAnsi="Calibri" w:cs="Times New Roman"/>
          <w:lang w:eastAsia="ru-RU"/>
        </w:rPr>
        <w:t xml:space="preserve">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D5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5, 7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14:paraId="02BD60EE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Подпункт 12 пункта 16 статьи 26 изложить в новой редакции:</w:t>
      </w:r>
    </w:p>
    <w:p w14:paraId="363C3FE3" w14:textId="19608230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преобразования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 3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D5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5, 7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14:paraId="406BAE80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8 статьи 29 изложить в новой редакции:</w:t>
      </w:r>
    </w:p>
    <w:p w14:paraId="7E123678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Глава Администрации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При этом понятие «иностранные финансовые инструменты» используется в значении, определенном указанным Федеральным законом».</w:t>
      </w:r>
    </w:p>
    <w:p w14:paraId="1BC08ED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Подпункт 11 пункта 1 статьи 31 изложить в новой редакции:</w:t>
      </w:r>
    </w:p>
    <w:p w14:paraId="45354BBD" w14:textId="22518F98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преобразования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осуществляемого в соответствии с частями 3, 3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D5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5, 7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поселение»».</w:t>
      </w:r>
    </w:p>
    <w:p w14:paraId="28A765E2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lastRenderedPageBreak/>
        <w:t>1.14. Подпункт 17 пункта 1 статьи 33 изложить в новой редакции:</w:t>
      </w:r>
    </w:p>
    <w:p w14:paraId="38FC48DF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участвует в организации деятельности по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отходов».</w:t>
      </w:r>
    </w:p>
    <w:p w14:paraId="41846E9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1.15.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статьи 33 дополнить подпунктом 19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2D5E5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требованиями».</w:t>
      </w:r>
    </w:p>
    <w:p w14:paraId="6C247985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</w:p>
    <w:p w14:paraId="4E56E085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1.16. Подпункт 45 пункта 1 статьи 33 изложить в новой редакции:</w:t>
      </w:r>
    </w:p>
    <w:p w14:paraId="75F03C3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«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221-ФЗ «О кадастровой деятельности» в выполнении комплексных кадастровых работ».</w:t>
      </w:r>
    </w:p>
    <w:p w14:paraId="1C43B58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Пункта 2 статьи 34 изложить в новой редакции:</w:t>
      </w:r>
    </w:p>
    <w:p w14:paraId="6C987720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Избирательная комиссия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формируется Собранием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14:paraId="301EFA77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Пункт 9 статьи 35 изложить в новой редакции:</w:t>
      </w:r>
    </w:p>
    <w:p w14:paraId="2F7B7A2D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Депутаты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председатель Собрания депутатов – глава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При этом понятие «иностранные финансовые инструменты» используется в значении, определенном указанным Федеральным законом.</w:t>
      </w:r>
    </w:p>
    <w:p w14:paraId="2F0AED1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14:paraId="51372011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Статью 35 дополнить пунктами 9.1, 9.2 ,9.3, 9.4:</w:t>
      </w:r>
    </w:p>
    <w:p w14:paraId="4AD5FE4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председателем Собрания депутатов – главой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14:paraId="0E89867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суд.</w:t>
      </w:r>
    </w:p>
    <w:p w14:paraId="4CF79F47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14:paraId="52A634CB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9.3. К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председателю Собрания депутатов – главе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4D442CF5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1) предупреждение;</w:t>
      </w:r>
    </w:p>
    <w:p w14:paraId="4B7D8B58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2) освобождение депутата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proofErr w:type="gram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proofErr w:type="gram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от должности в Собрании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lastRenderedPageBreak/>
        <w:t xml:space="preserve">поселения с лишением права занимать должности в Собрании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14:paraId="2A578EBB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C0B54A7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14:paraId="59BB77C3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14:paraId="07EE5FAA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r:id="rId9" w:anchor="Par0#Par0" w:history="1">
        <w:r w:rsidRPr="00FF6FB1">
          <w:rPr>
            <w:rFonts w:ascii="Times New Roman" w:eastAsia="Times New Roman" w:hAnsi="Times New Roman" w:cs="Times New Roman"/>
            <w:sz w:val="28"/>
            <w:szCs w:val="28"/>
            <w:lang w:eastAsia="hy-AM"/>
          </w:rPr>
          <w:t>пункте 9.3</w:t>
        </w:r>
      </w:hyperlink>
      <w:r w:rsidRPr="00FF6FB1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законом».</w:t>
      </w:r>
    </w:p>
    <w:p w14:paraId="5ED8BED8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E4640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 xml:space="preserve">1.20.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43 изложить в новой редакции</w:t>
      </w:r>
      <w:r w:rsidRPr="00FF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79E0A9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43. Использование депутатом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председателем Собрания депутатов – главой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средств связи, право на пользование транспортом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ACA451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Пункт 1 статьи 50 изложить в новой редакции:</w:t>
      </w:r>
    </w:p>
    <w:p w14:paraId="102860B7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председателем Собрания депутатов - главой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главой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иными должностными лицами местного самоуправления, органами местного самоуправления Азовского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Азовской межрайонной прокуратурой,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старостой сельского населенного пункта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13032D" w14:textId="77777777" w:rsidR="00FF6FB1" w:rsidRPr="00FF6FB1" w:rsidRDefault="00FF6FB1" w:rsidP="00FF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Пункт 2 статьи 51 изложить в новой редакции:</w:t>
      </w:r>
    </w:p>
    <w:p w14:paraId="0C6DC61E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или соглашения, заключаемого между органами местного самоуправления, в периодическом печатном издании, распространяемом 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Круглянском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определенном правовым актом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A562E9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Пункт 3 статьи 51 изложить в новой редакции:</w:t>
      </w:r>
    </w:p>
    <w:p w14:paraId="0746FBFB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сведения жителей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493D6F79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муниципального правового акта,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информационных стендах в здании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иных местах, определенных главой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копия передается в библиотеку, действующую на территории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14:paraId="54EA6400" w14:textId="77777777" w:rsidR="00FF6FB1" w:rsidRPr="00FF6FB1" w:rsidRDefault="00FF6FB1" w:rsidP="00FF6F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3F0B352F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правовым актом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14:paraId="2C04161B" w14:textId="77777777" w:rsidR="00FF6FB1" w:rsidRPr="00FF6FB1" w:rsidRDefault="00FF6FB1" w:rsidP="00FF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y-AM"/>
        </w:rPr>
        <w:t>http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://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y-AM"/>
        </w:rPr>
        <w:t>pravo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-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y-AM"/>
        </w:rPr>
        <w:t>minjust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.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y-AM"/>
        </w:rPr>
        <w:t>ru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, </w:t>
      </w:r>
      <w:hyperlink r:id="rId10" w:history="1"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hy-AM"/>
          </w:rPr>
          <w:t>http</w:t>
        </w:r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y-AM"/>
          </w:rPr>
          <w:t>://право-</w:t>
        </w:r>
        <w:proofErr w:type="spellStart"/>
        <w:r w:rsidRPr="00FF6F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y-AM"/>
          </w:rPr>
          <w:t>минюст.рф</w:t>
        </w:r>
        <w:proofErr w:type="spellEnd"/>
      </w:hyperlink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br/>
        <w:t xml:space="preserve">от 05.03.2018). </w:t>
      </w:r>
    </w:p>
    <w:p w14:paraId="33D0CEF8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 глава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A0CCAB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Пункт 4 статьи 51 изложить в новой редакции:</w:t>
      </w:r>
    </w:p>
    <w:p w14:paraId="6FD8AE62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Администрацией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издаваться информационный бюллетень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который включаются тексты муниципальных правовых актов,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О выходе информационного бюллетеня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публиковаться сообщение в периодическом печатном издании, определенном правовым актом Администрации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proofErr w:type="spellStart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порядок, установленный пунктами 2 и 3 настоящей статьи».</w:t>
      </w:r>
    </w:p>
    <w:p w14:paraId="66A6E5F4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1.25.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статьи 51 изложить в новой редакции:</w:t>
      </w:r>
    </w:p>
    <w:p w14:paraId="2BD0A153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Решение о способе официального опубликования (обнародования)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правового акта,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акт».</w:t>
      </w:r>
    </w:p>
    <w:p w14:paraId="7DC9C544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1.26. 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51 дополнить пунктом 6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A1B2EC" w14:textId="77777777" w:rsidR="00FF6FB1" w:rsidRPr="00FF6FB1" w:rsidRDefault="00FF6FB1" w:rsidP="00FF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Pr="00FF6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подписания».</w:t>
      </w:r>
    </w:p>
    <w:p w14:paraId="1659CCE5" w14:textId="77777777" w:rsidR="00FF6FB1" w:rsidRPr="00FF6FB1" w:rsidRDefault="00FF6FB1" w:rsidP="00FF6FB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обнародования, произведенного после государственной регистрации внесенных изменений и дополнений в Устав муниципального образования «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14:paraId="0E1639C6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30679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депутатов–</w:t>
      </w:r>
    </w:p>
    <w:p w14:paraId="400C0382" w14:textId="77777777" w:rsidR="00FF6FB1" w:rsidRPr="00FF6FB1" w:rsidRDefault="00FF6FB1" w:rsidP="00FF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proofErr w:type="spellEnd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 w:rsidRPr="00F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А.В.Борисенко</w:t>
      </w:r>
      <w:proofErr w:type="spellEnd"/>
    </w:p>
    <w:p w14:paraId="465620A1" w14:textId="77777777" w:rsidR="00185C95" w:rsidRDefault="00625911"/>
    <w:sectPr w:rsidR="00185C95" w:rsidSect="002E33EE">
      <w:footerReference w:type="default" r:id="rId11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5EC8" w14:textId="77777777" w:rsidR="00000000" w:rsidRDefault="00625911">
      <w:pPr>
        <w:spacing w:after="0" w:line="240" w:lineRule="auto"/>
      </w:pPr>
      <w:r>
        <w:separator/>
      </w:r>
    </w:p>
  </w:endnote>
  <w:endnote w:type="continuationSeparator" w:id="0">
    <w:p w14:paraId="6B16DA80" w14:textId="77777777" w:rsidR="00000000" w:rsidRDefault="0062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6ADE" w14:textId="77777777" w:rsidR="0008146D" w:rsidRDefault="00FF6FB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E39BEB" w14:textId="77777777" w:rsidR="0008146D" w:rsidRDefault="006259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457A" w14:textId="77777777" w:rsidR="00000000" w:rsidRDefault="00625911">
      <w:pPr>
        <w:spacing w:after="0" w:line="240" w:lineRule="auto"/>
      </w:pPr>
      <w:r>
        <w:separator/>
      </w:r>
    </w:p>
  </w:footnote>
  <w:footnote w:type="continuationSeparator" w:id="0">
    <w:p w14:paraId="689CCFA8" w14:textId="77777777" w:rsidR="00000000" w:rsidRDefault="0062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50"/>
    <w:rsid w:val="000D54BE"/>
    <w:rsid w:val="002338E1"/>
    <w:rsid w:val="002D2350"/>
    <w:rsid w:val="00625911"/>
    <w:rsid w:val="008D1B9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1ED"/>
  <w15:chartTrackingRefBased/>
  <w15:docId w15:val="{8377ED1D-2966-45F4-9213-7DDF5C9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6FB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6F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926829906E020D53E631D96966616DE6A6A372D8B16226263FC1MDZ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FC42E4B13387DADD6926829906E020D53E631D96966616DE6A6A372D8B16226263FC5D2611118M0Z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965C4A2A872B09417EE130F0B7973711C5391C3CZ0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Komp\Desktop\&#1048;&#1079;&#1084;&#1077;&#1085;&#1077;&#1085;&#1080;&#1103;%20&#1076;&#1077;&#1082;&#1072;&#1073;&#1088;&#1100;%202018%20&#1075;\&#1055;&#1088;&#1086;&#1077;&#1082;&#1090;%20&#1056;&#1077;&#1096;&#1077;&#1085;&#1080;&#1077;%20%2099%20&#1086;%20&#1074;&#1085;&#1077;&#1089;&#1077;&#1085;&#1080;&#1080;%20&#1080;&#1079;&#1084;&#1077;&#1085;&#1077;&#1085;&#1080;&#1081;%20&#1074;%20&#1059;&#1089;&#1090;&#1072;&#1074;%20&#1089;%20&#1080;&#1079;&#1084;.%202019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2020-04-28T08:43:00Z</cp:lastPrinted>
  <dcterms:created xsi:type="dcterms:W3CDTF">2020-04-02T05:51:00Z</dcterms:created>
  <dcterms:modified xsi:type="dcterms:W3CDTF">2020-04-28T09:06:00Z</dcterms:modified>
</cp:coreProperties>
</file>